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Приложение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№6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к приказу Федеральной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антимонопольной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службы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18 января 2019г. №38/19</w:t>
      </w:r>
    </w:p>
    <w:p>
      <w:pPr>
        <w:spacing w:after="0" w:line="240" w:lineRule="auto"/>
        <w:jc w:val="right"/>
        <w:rPr>
          <w:rFonts w:ascii="Verdana" w:hAnsi="Verdana" w:eastAsia="Times New Roman" w:cs="Times New Roman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Форма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2</w:t>
      </w:r>
    </w:p>
    <w:p>
      <w:pPr>
        <w:spacing w:after="0" w:line="240" w:lineRule="auto"/>
        <w:ind w:firstLine="540"/>
        <w:jc w:val="both"/>
        <w:rPr>
          <w:rFonts w:ascii="Verdana" w:hAnsi="Verdana" w:eastAsia="Times New Roman" w:cs="Times New Roman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Информация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 регистрации и ходе реализации запросов о предоставлении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технических условий на подключение (технологическое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присоединение) к газораспределительным сетям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u w:val="single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eastAsia="ru-RU"/>
        </w:rPr>
        <w:t>Общество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 xml:space="preserve"> с ограниченной ответственностью «Автогазсервис»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(наименование субъекта естественной монополии)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eastAsia="Times New Roman" w:cs="Courier New"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в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сеть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 xml:space="preserve"> газоснабжения г.Ульяновск за июль 202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г.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(наименование зоны обслуживания/обособленной системы)</w:t>
      </w:r>
    </w:p>
    <w:p>
      <w:pPr>
        <w:spacing w:after="0" w:line="240" w:lineRule="auto"/>
        <w:ind w:firstLine="540"/>
        <w:jc w:val="both"/>
        <w:rPr>
          <w:rFonts w:ascii="Verdana" w:hAnsi="Verdana" w:eastAsia="Times New Roman" w:cs="Times New Roman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tbl>
      <w:tblPr>
        <w:tblStyle w:val="3"/>
        <w:tblW w:w="14511" w:type="dxa"/>
        <w:tblInd w:w="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"/>
        <w:gridCol w:w="1032"/>
        <w:gridCol w:w="1376"/>
        <w:gridCol w:w="2257"/>
        <w:gridCol w:w="1177"/>
        <w:gridCol w:w="705"/>
        <w:gridCol w:w="1177"/>
        <w:gridCol w:w="705"/>
        <w:gridCol w:w="1177"/>
        <w:gridCol w:w="705"/>
        <w:gridCol w:w="1224"/>
        <w:gridCol w:w="1341"/>
        <w:gridCol w:w="13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66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Категория заявителей</w:t>
            </w:r>
          </w:p>
        </w:tc>
        <w:tc>
          <w:tcPr>
            <w:tcW w:w="18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 поступивших запросов</w:t>
            </w:r>
          </w:p>
        </w:tc>
        <w:tc>
          <w:tcPr>
            <w:tcW w:w="18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 выданных технических условий</w:t>
            </w:r>
          </w:p>
        </w:tc>
        <w:tc>
          <w:tcPr>
            <w:tcW w:w="58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 отклоненных запросов о выдаче технических условий</w:t>
            </w:r>
          </w:p>
        </w:tc>
      </w:tr>
      <w:tr>
        <w:tc>
          <w:tcPr>
            <w:tcW w:w="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6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объем, м3/час</w:t>
            </w:r>
          </w:p>
        </w:tc>
        <w:tc>
          <w:tcPr>
            <w:tcW w:w="11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объем, м3/час</w:t>
            </w:r>
          </w:p>
        </w:tc>
        <w:tc>
          <w:tcPr>
            <w:tcW w:w="11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объем, м3/час</w:t>
            </w:r>
          </w:p>
        </w:tc>
        <w:tc>
          <w:tcPr>
            <w:tcW w:w="3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>
        <w:tc>
          <w:tcPr>
            <w:tcW w:w="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6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отсутствие документов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отсутствие в программе газификации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отсутствие технической возможности</w:t>
            </w:r>
          </w:p>
        </w:tc>
      </w:tr>
      <w:tr>
        <w:tc>
          <w:tcPr>
            <w:tcW w:w="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>
        <w:tc>
          <w:tcPr>
            <w:tcW w:w="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Объект капитального строительства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</w:tr>
      <w:tr>
        <w:trPr>
          <w:trHeight w:val="861" w:hRule="atLeast"/>
        </w:trPr>
        <w:tc>
          <w:tcPr>
            <w:tcW w:w="26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both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I категория</w:t>
            </w:r>
          </w:p>
        </w:tc>
        <w:tc>
          <w:tcPr>
            <w:tcW w:w="137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both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2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- догазификация - 0 рублей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21,0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21,0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>
        <w:tc>
          <w:tcPr>
            <w:tcW w:w="26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both"/>
              <w:rPr>
                <w:rFonts w:ascii="Verdana" w:hAnsi="Verdana" w:eastAsia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-4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3887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 рублей (с учетом НДС) приказ агентства по регулированию цен и тарифов Ульяновской области от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.12.202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г. №3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-П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both"/>
              <w:rPr>
                <w:rFonts w:hint="default" w:ascii="Verdana" w:hAnsi="Verdana" w:eastAsia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стандартизированные ставки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приказ агентства по регулированию цен и тарифов Ульяновской области от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.12.202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г. №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-П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>
        <w:tc>
          <w:tcPr>
            <w:tcW w:w="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2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both"/>
              <w:rPr>
                <w:rFonts w:ascii="Verdana" w:hAnsi="Verdana" w:eastAsia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6572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рублей (без учета НДС) приказ агентства по регулированию цен и тарифов Ульяновской области от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.12.202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г. №3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-П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both"/>
              <w:rPr>
                <w:rFonts w:hint="default" w:ascii="Verdana" w:hAnsi="Verdana" w:eastAsia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стандартизированные ставки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приказ агентства по регулированию цен и тарифов Ульяновской области от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.12.202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г. №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-П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>
        <w:tc>
          <w:tcPr>
            <w:tcW w:w="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II категория</w:t>
            </w:r>
          </w:p>
        </w:tc>
        <w:tc>
          <w:tcPr>
            <w:tcW w:w="1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2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both"/>
              <w:rPr>
                <w:rFonts w:hint="default" w:ascii="Verdana" w:hAnsi="Verdana" w:eastAsia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стандартизированные ставки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приказ агентства по регулированию цен и тарифов Ульяновской области от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.12.202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г. №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-П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>
        <w:tc>
          <w:tcPr>
            <w:tcW w:w="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2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both"/>
              <w:rPr>
                <w:rFonts w:hint="default" w:ascii="Verdana" w:hAnsi="Verdana" w:eastAsia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стандартизированные ставки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приказ агентства по регулированию цен и тарифов Ульяновской области от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.12.202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г. №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-П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>
        <w:tc>
          <w:tcPr>
            <w:tcW w:w="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III категория</w:t>
            </w:r>
          </w:p>
        </w:tc>
        <w:tc>
          <w:tcPr>
            <w:tcW w:w="1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2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both"/>
              <w:rPr>
                <w:rFonts w:hint="default" w:ascii="Verdana" w:hAnsi="Verdana" w:eastAsia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стандартизированные ставки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приказ агентства по регулированию цен и тарифов Ульяновской области от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.12.202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г. №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-П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>
        <w:tc>
          <w:tcPr>
            <w:tcW w:w="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2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both"/>
              <w:rPr>
                <w:rFonts w:hint="default" w:ascii="Verdana" w:hAnsi="Verdana" w:eastAsia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стандартизированные ставки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приказ агентства по регулированию цен и тарифов Ульяновской области от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.12.202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г. №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-П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>
        <w:tc>
          <w:tcPr>
            <w:tcW w:w="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rPr>
                <w:rFonts w:hint="default" w:ascii="Verdana" w:hAnsi="Verdana" w:eastAsia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стандартизированные ставки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приказ агентства по регулированию цен и тарифов Ульяновской области от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.12.202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г. №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-П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>
        <w:tc>
          <w:tcPr>
            <w:tcW w:w="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21,0</w:t>
            </w:r>
            <w:bookmarkStart w:id="0" w:name="_GoBack"/>
            <w:bookmarkEnd w:id="0"/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21,0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>
        <w:tc>
          <w:tcPr>
            <w:tcW w:w="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Объект сети газораспределения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/>
    <w:sectPr>
      <w:pgSz w:w="16838" w:h="11906" w:orient="landscape"/>
      <w:pgMar w:top="1009" w:right="1440" w:bottom="1009" w:left="1440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46B9E"/>
    <w:rsid w:val="029803A6"/>
    <w:rsid w:val="0343429C"/>
    <w:rsid w:val="0393384C"/>
    <w:rsid w:val="04986322"/>
    <w:rsid w:val="07352F88"/>
    <w:rsid w:val="08CE45DB"/>
    <w:rsid w:val="09D126A1"/>
    <w:rsid w:val="0AED191B"/>
    <w:rsid w:val="0E972D37"/>
    <w:rsid w:val="101F3E3F"/>
    <w:rsid w:val="10306AA7"/>
    <w:rsid w:val="110A7385"/>
    <w:rsid w:val="11F06A34"/>
    <w:rsid w:val="12054197"/>
    <w:rsid w:val="14002426"/>
    <w:rsid w:val="149A4F00"/>
    <w:rsid w:val="14C13172"/>
    <w:rsid w:val="16245B71"/>
    <w:rsid w:val="164C0396"/>
    <w:rsid w:val="17440992"/>
    <w:rsid w:val="190453B5"/>
    <w:rsid w:val="19D15E2F"/>
    <w:rsid w:val="1BEC3575"/>
    <w:rsid w:val="1C683ECF"/>
    <w:rsid w:val="1DE06AFC"/>
    <w:rsid w:val="1F842BC8"/>
    <w:rsid w:val="21E11D79"/>
    <w:rsid w:val="21E808BB"/>
    <w:rsid w:val="232D5D7A"/>
    <w:rsid w:val="248666F9"/>
    <w:rsid w:val="24980C93"/>
    <w:rsid w:val="25B35B3F"/>
    <w:rsid w:val="25C454B8"/>
    <w:rsid w:val="27B46B69"/>
    <w:rsid w:val="2B32659E"/>
    <w:rsid w:val="2FBF29C1"/>
    <w:rsid w:val="2FCC27D1"/>
    <w:rsid w:val="2FE34F9A"/>
    <w:rsid w:val="31792669"/>
    <w:rsid w:val="32F96159"/>
    <w:rsid w:val="352F60B1"/>
    <w:rsid w:val="3D745BB5"/>
    <w:rsid w:val="3E862FE9"/>
    <w:rsid w:val="3EA610ED"/>
    <w:rsid w:val="3F1D2421"/>
    <w:rsid w:val="412528C0"/>
    <w:rsid w:val="41584889"/>
    <w:rsid w:val="432D4FDA"/>
    <w:rsid w:val="43783249"/>
    <w:rsid w:val="439A7055"/>
    <w:rsid w:val="449B006B"/>
    <w:rsid w:val="460955FF"/>
    <w:rsid w:val="49CC1171"/>
    <w:rsid w:val="4CF872D8"/>
    <w:rsid w:val="50315CC2"/>
    <w:rsid w:val="50E35704"/>
    <w:rsid w:val="5220527C"/>
    <w:rsid w:val="52386624"/>
    <w:rsid w:val="52934758"/>
    <w:rsid w:val="53F90A74"/>
    <w:rsid w:val="549C2B5A"/>
    <w:rsid w:val="54B43B1B"/>
    <w:rsid w:val="552C2915"/>
    <w:rsid w:val="55FE38BC"/>
    <w:rsid w:val="58E16833"/>
    <w:rsid w:val="597069B9"/>
    <w:rsid w:val="5AD35368"/>
    <w:rsid w:val="5EC33769"/>
    <w:rsid w:val="61A050A3"/>
    <w:rsid w:val="61D6268E"/>
    <w:rsid w:val="63C10341"/>
    <w:rsid w:val="64067F4C"/>
    <w:rsid w:val="69681B97"/>
    <w:rsid w:val="6CA84535"/>
    <w:rsid w:val="6CF8639C"/>
    <w:rsid w:val="6F616AB1"/>
    <w:rsid w:val="71102284"/>
    <w:rsid w:val="72C92E69"/>
    <w:rsid w:val="75746B9E"/>
    <w:rsid w:val="75847E58"/>
    <w:rsid w:val="76375087"/>
    <w:rsid w:val="76DC215F"/>
    <w:rsid w:val="7A550A33"/>
    <w:rsid w:val="7C882F6F"/>
    <w:rsid w:val="7E935F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147</TotalTime>
  <ScaleCrop>false</ScaleCrop>
  <LinksUpToDate>false</LinksUpToDate>
  <CharactersWithSpaces>0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2019-03-07T10:16:00Z</dcterms:created>
  <dc:creator>Натрусов</dc:creator>
  <cp:lastModifiedBy>Натрусов</cp:lastModifiedBy>
  <cp:lastPrinted>2019-06-14T06:35:00Z</cp:lastPrinted>
  <dcterms:modified xsi:type="dcterms:W3CDTF">2022-08-09T11:04:56Z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4FA4445ADE974F589E2D778F8AB29B15</vt:lpwstr>
  </property>
</Properties>
</file>